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AA" w:rsidRDefault="00CA6B61" w:rsidP="00CA6B61">
      <w:pPr>
        <w:jc w:val="both"/>
      </w:pPr>
      <w:bookmarkStart w:id="0" w:name="_GoBack"/>
      <w:r>
        <w:rPr>
          <w:rFonts w:ascii="Tahoma" w:hAnsi="Tahoma" w:cs="Tahoma"/>
          <w:color w:val="222222"/>
          <w:sz w:val="21"/>
          <w:szCs w:val="21"/>
          <w:shd w:val="clear" w:color="auto" w:fill="FFFFFF"/>
        </w:rPr>
        <w:t>Статья 14 ФЗ-273 Об Образовании</w:t>
      </w:r>
      <w:bookmarkEnd w:id="0"/>
      <w:r>
        <w:rPr>
          <w:rFonts w:ascii="Tahoma" w:hAnsi="Tahoma" w:cs="Tahoma"/>
          <w:color w:val="222222"/>
          <w:sz w:val="21"/>
          <w:szCs w:val="21"/>
          <w:shd w:val="clear" w:color="auto" w:fill="FFFFFF"/>
        </w:rPr>
        <w:t xml:space="preserve">. Язык образования 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 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 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Комментарий к Ст. 14 закона «Об образовании в Российской Федерации» Комментируемая статья не является новой для отечественного образовательного законодательства, поскольку нормы о языках обучения уже были представлены в ст. 6 Закона N 3266-1. Язык образования является важным элементом образовательной деятельности, а также элементом государственной политики с учетом многонационального состава населения страны. Поэтому вопросы языка образования заслуживают самого пристального внимания. Комментируемая статья раскрывает формы использования государственного языка и родного языка обучаемого для обучения и для изучения. Что касается процесса обучения, то он осуществляется по общему правилу на государственном языке Российской Федерации, каковым в соответствии с Федеральным законом от 01.06.2005 г. N 53-ФЗ "О государственном языке Российской Федерации"*(26) является русский язык. В государственных и муниципальных образовательных организациях, расположенных на территории республик в составе Российской Федерации, в соответствии с законодательством этих республик может вводиться обучение на </w:t>
      </w:r>
      <w:r>
        <w:rPr>
          <w:rFonts w:ascii="Tahoma" w:hAnsi="Tahoma" w:cs="Tahoma"/>
          <w:color w:val="222222"/>
          <w:sz w:val="21"/>
          <w:szCs w:val="21"/>
          <w:shd w:val="clear" w:color="auto" w:fill="FFFFFF"/>
        </w:rPr>
        <w:lastRenderedPageBreak/>
        <w:t>государственном языке (языках) этой республики. Что же касается изучения языка, то в тех образовательных организациях, где это предусмотрено учебным планом, может изучаться русский язык, языки народов Российской Федерации, а также осуществляться преподавание иностранного языка и на иностранном языке в соответствии с учебным планом и иными локальными нормативными актами организации, осуществляющей образовательную деятельность.</w:t>
      </w:r>
      <w:r>
        <w:rPr>
          <w:rFonts w:ascii="Tahoma" w:hAnsi="Tahoma" w:cs="Tahoma"/>
          <w:color w:val="222222"/>
          <w:sz w:val="21"/>
          <w:szCs w:val="21"/>
        </w:rPr>
        <w:br/>
      </w:r>
      <w:r>
        <w:rPr>
          <w:rFonts w:ascii="Tahoma" w:hAnsi="Tahoma" w:cs="Tahoma"/>
          <w:color w:val="222222"/>
          <w:sz w:val="21"/>
          <w:szCs w:val="21"/>
        </w:rPr>
        <w:br/>
      </w:r>
    </w:p>
    <w:sectPr w:rsidR="00E83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61"/>
    <w:rsid w:val="00CA6B61"/>
    <w:rsid w:val="00E83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A6F2"/>
  <w15:chartTrackingRefBased/>
  <w15:docId w15:val="{B407FEF4-5ACB-4BBC-B2EC-8F2613C2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6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UlyaninaGI</dc:creator>
  <cp:keywords/>
  <dc:description/>
  <cp:lastModifiedBy>UlyaninaGI</cp:lastModifiedBy>
  <cp:revision>1</cp:revision>
  <dcterms:created xsi:type="dcterms:W3CDTF">2025-12-05T10:39:00Z</dcterms:created>
  <dcterms:modified xsi:type="dcterms:W3CDTF">2025-12-05T10:40:00Z</dcterms:modified>
</cp:coreProperties>
</file>